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12" w:rsidRDefault="002B6112" w:rsidP="002B6112">
      <w:pPr>
        <w:pStyle w:val="2"/>
        <w:pageBreakBefore w:val="0"/>
        <w:spacing w:after="0"/>
        <w:jc w:val="center"/>
        <w:rPr>
          <w:rFonts w:ascii="Times New Roman" w:hAnsi="Times New Roman" w:cs="Times New Roman"/>
          <w:b w:val="0"/>
          <w:caps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КАК РАЗБОГАТЕТЬ ОРГАНИЗАЦИЯМ </w:t>
      </w:r>
    </w:p>
    <w:p w:rsidR="002B6112" w:rsidRPr="002B1435" w:rsidRDefault="002B6112" w:rsidP="002B6112">
      <w:pPr>
        <w:pStyle w:val="2"/>
        <w:pageBreakBefore w:val="0"/>
        <w:spacing w:after="0"/>
        <w:jc w:val="center"/>
        <w:rPr>
          <w:rFonts w:ascii="Times New Roman" w:hAnsi="Times New Roman" w:cs="Times New Roman"/>
          <w:b w:val="0"/>
          <w:caps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>УДМУРТСКОЙ РЕСПУБЛИКИ</w:t>
      </w:r>
    </w:p>
    <w:p w:rsidR="002B6112" w:rsidRPr="002B1435" w:rsidRDefault="002B6112" w:rsidP="002B6112">
      <w:pPr>
        <w:rPr>
          <w:rFonts w:ascii="Times New Roman" w:hAnsi="Times New Roman" w:cs="Times New Roman"/>
          <w:sz w:val="28"/>
          <w:szCs w:val="28"/>
        </w:rPr>
      </w:pPr>
    </w:p>
    <w:p w:rsidR="002B6112" w:rsidRDefault="00583E9E" w:rsidP="002B611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январь-июнь</w:t>
      </w:r>
      <w:r w:rsidR="002B6112">
        <w:rPr>
          <w:rFonts w:ascii="Times New Roman" w:hAnsi="Times New Roman" w:cs="Times New Roman"/>
          <w:sz w:val="28"/>
          <w:szCs w:val="28"/>
        </w:rPr>
        <w:t xml:space="preserve"> 2019 года организации Удмуртской республики (кроме субъектов малого предпринимательства, бюджетных организаций, банков, страховых организаций и негосударст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венных пенсионных фондов) </w:t>
      </w:r>
      <w:r w:rsidR="002973D6">
        <w:rPr>
          <w:rFonts w:ascii="Times New Roman" w:hAnsi="Times New Roman" w:cs="Times New Roman"/>
          <w:sz w:val="28"/>
          <w:szCs w:val="28"/>
        </w:rPr>
        <w:t xml:space="preserve">разбогатели за счет финансовых вложений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973D6" w:rsidRPr="002973D6">
        <w:rPr>
          <w:rFonts w:ascii="Times New Roman" w:hAnsi="Times New Roman" w:cs="Times New Roman"/>
          <w:sz w:val="28"/>
          <w:szCs w:val="28"/>
        </w:rPr>
        <w:t xml:space="preserve">общую сумму </w:t>
      </w:r>
      <w:r w:rsidRPr="00583E9E">
        <w:rPr>
          <w:rFonts w:ascii="Times New Roman" w:hAnsi="Times New Roman" w:cs="Times New Roman"/>
          <w:sz w:val="28"/>
          <w:szCs w:val="28"/>
        </w:rPr>
        <w:t>225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3E9E">
        <w:rPr>
          <w:rFonts w:ascii="Times New Roman" w:hAnsi="Times New Roman" w:cs="Times New Roman"/>
          <w:sz w:val="28"/>
          <w:szCs w:val="28"/>
        </w:rPr>
        <w:t>3</w:t>
      </w:r>
      <w:r w:rsidR="002B6112">
        <w:rPr>
          <w:rFonts w:ascii="Times New Roman" w:hAnsi="Times New Roman" w:cs="Times New Roman"/>
          <w:sz w:val="28"/>
          <w:szCs w:val="28"/>
        </w:rPr>
        <w:t xml:space="preserve"> млрд. рублей, из них </w:t>
      </w:r>
      <w:r w:rsidR="002973D6">
        <w:rPr>
          <w:rFonts w:ascii="Times New Roman" w:hAnsi="Times New Roman" w:cs="Times New Roman"/>
          <w:sz w:val="28"/>
          <w:szCs w:val="28"/>
        </w:rPr>
        <w:t xml:space="preserve">в </w:t>
      </w:r>
      <w:r w:rsidR="002B6112">
        <w:rPr>
          <w:rFonts w:ascii="Times New Roman" w:hAnsi="Times New Roman" w:cs="Times New Roman"/>
          <w:sz w:val="28"/>
          <w:szCs w:val="28"/>
        </w:rPr>
        <w:t>краткосрочные ф</w:t>
      </w:r>
      <w:r w:rsidR="002973D6">
        <w:rPr>
          <w:rFonts w:ascii="Times New Roman" w:hAnsi="Times New Roman" w:cs="Times New Roman"/>
          <w:sz w:val="28"/>
          <w:szCs w:val="28"/>
        </w:rPr>
        <w:t xml:space="preserve">инансовые вложения - </w:t>
      </w:r>
      <w:r w:rsidRPr="00583E9E">
        <w:rPr>
          <w:rFonts w:ascii="Times New Roman" w:hAnsi="Times New Roman" w:cs="Times New Roman"/>
          <w:sz w:val="28"/>
          <w:szCs w:val="28"/>
        </w:rPr>
        <w:t>218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3E9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млрд. рублей или 9</w:t>
      </w:r>
      <w:r w:rsidRPr="00583E9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3E9E">
        <w:rPr>
          <w:rFonts w:ascii="Times New Roman" w:hAnsi="Times New Roman" w:cs="Times New Roman"/>
          <w:sz w:val="28"/>
          <w:szCs w:val="28"/>
        </w:rPr>
        <w:t>1</w:t>
      </w:r>
      <w:r w:rsidR="002B6112">
        <w:rPr>
          <w:rFonts w:ascii="Times New Roman" w:hAnsi="Times New Roman" w:cs="Times New Roman"/>
          <w:sz w:val="28"/>
          <w:szCs w:val="28"/>
        </w:rPr>
        <w:t>%.</w:t>
      </w:r>
    </w:p>
    <w:p w:rsidR="002B6112" w:rsidRDefault="002B6112" w:rsidP="002B611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Основную часть краткосрочных финансовых вложений составили посту</w:t>
      </w:r>
      <w:r w:rsidR="00583E9E">
        <w:rPr>
          <w:rFonts w:ascii="Times New Roman" w:hAnsi="Times New Roman" w:cs="Times New Roman"/>
          <w:sz w:val="28"/>
          <w:szCs w:val="28"/>
        </w:rPr>
        <w:t>пления по банковским вкладам (87,3</w:t>
      </w:r>
      <w:r>
        <w:rPr>
          <w:rFonts w:ascii="Times New Roman" w:hAnsi="Times New Roman" w:cs="Times New Roman"/>
          <w:sz w:val="28"/>
          <w:szCs w:val="28"/>
        </w:rPr>
        <w:t>%) и предоставлен</w:t>
      </w:r>
      <w:r w:rsidR="00583E9E">
        <w:rPr>
          <w:rFonts w:ascii="Times New Roman" w:hAnsi="Times New Roman" w:cs="Times New Roman"/>
          <w:sz w:val="28"/>
          <w:szCs w:val="28"/>
        </w:rPr>
        <w:t>ные займы (9,3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2B6112" w:rsidRDefault="002B6112" w:rsidP="002B611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удельный вес в общем объеме финансовых вложений, осуществленны</w:t>
      </w:r>
      <w:r w:rsidR="00583E9E">
        <w:rPr>
          <w:rFonts w:ascii="Times New Roman" w:hAnsi="Times New Roman" w:cs="Times New Roman"/>
          <w:sz w:val="28"/>
          <w:szCs w:val="28"/>
        </w:rPr>
        <w:t>х организациями на начало июля</w:t>
      </w:r>
      <w:r>
        <w:rPr>
          <w:rFonts w:ascii="Times New Roman" w:hAnsi="Times New Roman" w:cs="Times New Roman"/>
          <w:sz w:val="28"/>
          <w:szCs w:val="28"/>
        </w:rPr>
        <w:t xml:space="preserve"> 2019 года, занимают</w:t>
      </w:r>
      <w:r w:rsidR="002973D6">
        <w:rPr>
          <w:rFonts w:ascii="Times New Roman" w:hAnsi="Times New Roman" w:cs="Times New Roman"/>
          <w:sz w:val="28"/>
          <w:szCs w:val="28"/>
        </w:rPr>
        <w:t xml:space="preserve"> организации с такими видами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как </w:t>
      </w:r>
      <w:r w:rsidR="00583E9E">
        <w:rPr>
          <w:rFonts w:ascii="Times New Roman" w:hAnsi="Times New Roman" w:cs="Times New Roman"/>
          <w:sz w:val="28"/>
          <w:szCs w:val="28"/>
        </w:rPr>
        <w:t>«добыча полезных ископаемых» (50,0</w:t>
      </w:r>
      <w:r>
        <w:rPr>
          <w:rFonts w:ascii="Times New Roman" w:hAnsi="Times New Roman" w:cs="Times New Roman"/>
          <w:sz w:val="28"/>
          <w:szCs w:val="28"/>
        </w:rPr>
        <w:t>%), «</w:t>
      </w:r>
      <w:r w:rsidR="00583E9E">
        <w:rPr>
          <w:rFonts w:ascii="Times New Roman" w:hAnsi="Times New Roman" w:cs="Times New Roman"/>
          <w:sz w:val="28"/>
          <w:szCs w:val="28"/>
        </w:rPr>
        <w:t>обрабатывающие производства» (18,5</w:t>
      </w:r>
      <w:r>
        <w:rPr>
          <w:rFonts w:ascii="Times New Roman" w:hAnsi="Times New Roman" w:cs="Times New Roman"/>
          <w:sz w:val="28"/>
          <w:szCs w:val="28"/>
        </w:rPr>
        <w:t>%), «обеспечение электрической энергией, газом и паром</w:t>
      </w:r>
      <w:r w:rsidR="00583E9E">
        <w:rPr>
          <w:rFonts w:ascii="Times New Roman" w:hAnsi="Times New Roman" w:cs="Times New Roman"/>
          <w:sz w:val="28"/>
          <w:szCs w:val="28"/>
        </w:rPr>
        <w:t>; кондиционирование воздуха» (7,9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2B6112" w:rsidRPr="002B1435" w:rsidRDefault="002B6112" w:rsidP="002B611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Доход, полученный организациями от </w:t>
      </w:r>
      <w:r w:rsidR="002973D6">
        <w:rPr>
          <w:rFonts w:ascii="Times New Roman" w:hAnsi="Times New Roman" w:cs="Times New Roman"/>
          <w:sz w:val="28"/>
          <w:szCs w:val="28"/>
        </w:rPr>
        <w:t xml:space="preserve">осуществленных </w:t>
      </w:r>
      <w:r>
        <w:rPr>
          <w:rFonts w:ascii="Times New Roman" w:hAnsi="Times New Roman" w:cs="Times New Roman"/>
          <w:sz w:val="28"/>
          <w:szCs w:val="28"/>
        </w:rPr>
        <w:t>фи</w:t>
      </w:r>
      <w:r w:rsidR="00583E9E">
        <w:rPr>
          <w:rFonts w:ascii="Times New Roman" w:hAnsi="Times New Roman" w:cs="Times New Roman"/>
          <w:sz w:val="28"/>
          <w:szCs w:val="28"/>
        </w:rPr>
        <w:t>нансовых вложений за январь-июнь 2019 года, составил 10,0 млрд. рублей, из него 8,2 млрд. рублей (81,9</w:t>
      </w:r>
      <w:r w:rsidR="00B8247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="00B82476">
        <w:rPr>
          <w:rFonts w:ascii="Times New Roman" w:hAnsi="Times New Roman" w:cs="Times New Roman"/>
          <w:sz w:val="28"/>
          <w:szCs w:val="28"/>
        </w:rPr>
        <w:t xml:space="preserve"> – от долгосрочных финансовых влож</w:t>
      </w:r>
      <w:r w:rsidR="00583E9E">
        <w:rPr>
          <w:rFonts w:ascii="Times New Roman" w:hAnsi="Times New Roman" w:cs="Times New Roman"/>
          <w:sz w:val="28"/>
          <w:szCs w:val="28"/>
        </w:rPr>
        <w:t>ений и 1,8 млрд. рублей (18,1</w:t>
      </w:r>
      <w:r w:rsidR="00B82476">
        <w:rPr>
          <w:rFonts w:ascii="Times New Roman" w:hAnsi="Times New Roman" w:cs="Times New Roman"/>
          <w:sz w:val="28"/>
          <w:szCs w:val="28"/>
        </w:rPr>
        <w:t>%) – от краткосрочных финансовых вложений.</w:t>
      </w:r>
    </w:p>
    <w:p w:rsidR="00AA1B7D" w:rsidRPr="002B6112" w:rsidRDefault="00AA1B7D"/>
    <w:sectPr w:rsidR="00AA1B7D" w:rsidRPr="002B6112" w:rsidSect="005A78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84" w:right="1418" w:bottom="1418" w:left="1418" w:header="567" w:footer="1134" w:gutter="0"/>
      <w:pgNumType w:start="31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169" w:rsidRDefault="00B87169" w:rsidP="00A34242">
      <w:pPr>
        <w:spacing w:after="0" w:line="240" w:lineRule="auto"/>
      </w:pPr>
      <w:r>
        <w:separator/>
      </w:r>
    </w:p>
  </w:endnote>
  <w:endnote w:type="continuationSeparator" w:id="1">
    <w:p w:rsidR="00B87169" w:rsidRDefault="00B87169" w:rsidP="00A3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Default="00B87169" w:rsidP="00276CD6">
    <w:pPr>
      <w:pStyle w:val="a3"/>
      <w:framePr w:wrap="auto" w:vAnchor="text" w:hAnchor="margin" w:xAlign="center" w:y="1"/>
      <w:ind w:left="-2835" w:firstLine="3544"/>
      <w:rPr>
        <w:rStyle w:val="a5"/>
        <w:b w:val="0"/>
        <w:bCs w:val="0"/>
      </w:rPr>
    </w:pPr>
  </w:p>
  <w:p w:rsidR="00A72F90" w:rsidRDefault="00B871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Default="00B87169">
    <w:pPr>
      <w:pStyle w:val="a3"/>
      <w:framePr w:wrap="auto" w:vAnchor="text" w:hAnchor="margin" w:xAlign="center" w:y="1"/>
      <w:rPr>
        <w:rStyle w:val="a5"/>
        <w:b w:val="0"/>
        <w:bCs w:val="0"/>
      </w:rPr>
    </w:pPr>
  </w:p>
  <w:p w:rsidR="00A72F90" w:rsidRDefault="00B8716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Default="00B871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169" w:rsidRDefault="00B87169" w:rsidP="00A34242">
      <w:pPr>
        <w:spacing w:after="0" w:line="240" w:lineRule="auto"/>
      </w:pPr>
      <w:r>
        <w:separator/>
      </w:r>
    </w:p>
  </w:footnote>
  <w:footnote w:type="continuationSeparator" w:id="1">
    <w:p w:rsidR="00B87169" w:rsidRDefault="00B87169" w:rsidP="00A3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Pr="00F4652C" w:rsidRDefault="00B87169" w:rsidP="00F4652C">
    <w:pPr>
      <w:pStyle w:val="a6"/>
      <w:rPr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Pr="00F4652C" w:rsidRDefault="00B87169" w:rsidP="00F4652C">
    <w:pPr>
      <w:pStyle w:val="a6"/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90" w:rsidRDefault="00B8716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112"/>
    <w:rsid w:val="002973D6"/>
    <w:rsid w:val="002B6112"/>
    <w:rsid w:val="00583E9E"/>
    <w:rsid w:val="009D7100"/>
    <w:rsid w:val="00A12E01"/>
    <w:rsid w:val="00A34242"/>
    <w:rsid w:val="00A7472F"/>
    <w:rsid w:val="00AA1B7D"/>
    <w:rsid w:val="00B76547"/>
    <w:rsid w:val="00B82476"/>
    <w:rsid w:val="00B87169"/>
    <w:rsid w:val="00C3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242"/>
  </w:style>
  <w:style w:type="paragraph" w:styleId="2">
    <w:name w:val="heading 2"/>
    <w:basedOn w:val="a"/>
    <w:next w:val="a"/>
    <w:link w:val="20"/>
    <w:uiPriority w:val="99"/>
    <w:qFormat/>
    <w:rsid w:val="002B6112"/>
    <w:pPr>
      <w:keepNext/>
      <w:pageBreakBefore/>
      <w:autoSpaceDE w:val="0"/>
      <w:autoSpaceDN w:val="0"/>
      <w:spacing w:before="120" w:after="240" w:line="240" w:lineRule="auto"/>
      <w:outlineLvl w:val="1"/>
    </w:pPr>
    <w:rPr>
      <w:rFonts w:ascii="Arial" w:eastAsia="Times New Roman" w:hAnsi="Arial" w:cs="Arial"/>
      <w:b/>
      <w:bCs/>
      <w:cap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B6112"/>
    <w:rPr>
      <w:rFonts w:ascii="Arial" w:eastAsia="Times New Roman" w:hAnsi="Arial" w:cs="Arial"/>
      <w:b/>
      <w:bCs/>
      <w:caps/>
      <w:sz w:val="23"/>
      <w:szCs w:val="23"/>
    </w:rPr>
  </w:style>
  <w:style w:type="paragraph" w:styleId="a3">
    <w:name w:val="footer"/>
    <w:basedOn w:val="a"/>
    <w:link w:val="a4"/>
    <w:uiPriority w:val="99"/>
    <w:rsid w:val="002B6112"/>
    <w:pPr>
      <w:tabs>
        <w:tab w:val="center" w:pos="4536"/>
        <w:tab w:val="right" w:pos="9072"/>
      </w:tabs>
      <w:autoSpaceDE w:val="0"/>
      <w:autoSpaceDN w:val="0"/>
      <w:spacing w:before="120" w:after="0" w:line="240" w:lineRule="auto"/>
      <w:ind w:firstLine="709"/>
      <w:jc w:val="both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uiPriority w:val="99"/>
    <w:rsid w:val="002B6112"/>
    <w:rPr>
      <w:rFonts w:ascii="Arial" w:eastAsia="Times New Roman" w:hAnsi="Arial" w:cs="Arial"/>
    </w:rPr>
  </w:style>
  <w:style w:type="character" w:styleId="a5">
    <w:name w:val="page number"/>
    <w:basedOn w:val="a0"/>
    <w:uiPriority w:val="99"/>
    <w:rsid w:val="002B6112"/>
    <w:rPr>
      <w:rFonts w:ascii="Arial" w:hAnsi="Arial" w:cs="Arial"/>
      <w:b/>
      <w:bCs/>
      <w:sz w:val="28"/>
      <w:szCs w:val="28"/>
      <w:vertAlign w:val="baseline"/>
    </w:rPr>
  </w:style>
  <w:style w:type="paragraph" w:styleId="a6">
    <w:name w:val="header"/>
    <w:basedOn w:val="a"/>
    <w:link w:val="a7"/>
    <w:uiPriority w:val="99"/>
    <w:rsid w:val="002B6112"/>
    <w:pPr>
      <w:tabs>
        <w:tab w:val="center" w:pos="4153"/>
        <w:tab w:val="right" w:pos="8306"/>
      </w:tabs>
      <w:autoSpaceDE w:val="0"/>
      <w:autoSpaceDN w:val="0"/>
      <w:spacing w:before="120" w:after="0" w:line="240" w:lineRule="auto"/>
    </w:pPr>
    <w:rPr>
      <w:rFonts w:ascii="Arial" w:eastAsia="Times New Roman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2B6112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GKSUR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may06</dc:creator>
  <cp:keywords/>
  <dc:description/>
  <cp:lastModifiedBy>may06</cp:lastModifiedBy>
  <cp:revision>4</cp:revision>
  <dcterms:created xsi:type="dcterms:W3CDTF">2019-08-06T07:13:00Z</dcterms:created>
  <dcterms:modified xsi:type="dcterms:W3CDTF">2019-08-06T09:38:00Z</dcterms:modified>
</cp:coreProperties>
</file>